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2F" w:rsidRDefault="0034272F" w:rsidP="0034272F">
      <w:pPr>
        <w:ind w:left="-426" w:right="-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МУНИЦИПАЛЬНОЕ КАЗЁННОЕ  ОБЩЕОБРАЗОВАТЕЛЬНОЕ УЧРЕЖДЕНИЕ</w:t>
      </w:r>
    </w:p>
    <w:p w:rsidR="0034272F" w:rsidRDefault="0034272F" w:rsidP="0034272F">
      <w:pPr>
        <w:ind w:left="-426" w:right="-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«СОСНОВСКАЯ СРЕДНЯЯ ОБЩЕОБРАЗОВАТЕЛЬНАЯ ШКОЛА»</w:t>
      </w:r>
    </w:p>
    <w:p w:rsidR="0034272F" w:rsidRDefault="0034272F" w:rsidP="0034272F">
      <w:pPr>
        <w:ind w:left="-426" w:right="-284"/>
        <w:jc w:val="center"/>
        <w:rPr>
          <w:rFonts w:ascii="Georgia" w:hAnsi="Georgia"/>
          <w:b/>
        </w:rPr>
      </w:pPr>
    </w:p>
    <w:p w:rsidR="0034272F" w:rsidRDefault="0034272F" w:rsidP="0034272F">
      <w:pPr>
        <w:ind w:left="426" w:right="46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646885, Омская область, </w:t>
      </w:r>
      <w:proofErr w:type="gramStart"/>
      <w:r>
        <w:rPr>
          <w:sz w:val="18"/>
          <w:szCs w:val="18"/>
        </w:rPr>
        <w:t>Азовский</w:t>
      </w:r>
      <w:proofErr w:type="gramEnd"/>
      <w:r>
        <w:rPr>
          <w:sz w:val="18"/>
          <w:szCs w:val="18"/>
        </w:rPr>
        <w:t xml:space="preserve">  ННМР,</w:t>
      </w:r>
    </w:p>
    <w:p w:rsidR="0034272F" w:rsidRDefault="0034272F" w:rsidP="0034272F">
      <w:pPr>
        <w:ind w:left="426" w:right="469"/>
        <w:jc w:val="center"/>
        <w:rPr>
          <w:sz w:val="18"/>
          <w:szCs w:val="18"/>
        </w:rPr>
      </w:pPr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основка, ул. Школьная, 18</w:t>
      </w:r>
    </w:p>
    <w:p w:rsidR="0034272F" w:rsidRDefault="0034272F" w:rsidP="0034272F">
      <w:pPr>
        <w:ind w:left="426" w:right="469"/>
        <w:jc w:val="center"/>
        <w:rPr>
          <w:sz w:val="18"/>
          <w:szCs w:val="18"/>
        </w:rPr>
      </w:pPr>
      <w:r>
        <w:rPr>
          <w:sz w:val="18"/>
          <w:szCs w:val="18"/>
        </w:rPr>
        <w:t>тел/факс (38141) 3-66-19</w:t>
      </w:r>
    </w:p>
    <w:p w:rsidR="0034272F" w:rsidRDefault="0034272F" w:rsidP="0034272F">
      <w:pPr>
        <w:ind w:left="426" w:right="469"/>
        <w:jc w:val="center"/>
        <w:rPr>
          <w:sz w:val="18"/>
          <w:szCs w:val="18"/>
        </w:rPr>
      </w:pPr>
      <w:r>
        <w:rPr>
          <w:sz w:val="18"/>
          <w:szCs w:val="18"/>
        </w:rPr>
        <w:t>ОКПО 56442388  *  ОГРН 1025501515401 *   ИНН 5509005000 *  КПП 550901001</w:t>
      </w:r>
    </w:p>
    <w:p w:rsidR="0034272F" w:rsidRDefault="0034272F" w:rsidP="0034272F">
      <w:pPr>
        <w:pBdr>
          <w:bottom w:val="single" w:sz="20" w:space="1" w:color="000000"/>
        </w:pBdr>
        <w:ind w:left="426" w:right="469"/>
        <w:rPr>
          <w:sz w:val="20"/>
          <w:szCs w:val="20"/>
        </w:rPr>
      </w:pPr>
    </w:p>
    <w:p w:rsidR="0034272F" w:rsidRDefault="00B675D2" w:rsidP="0034272F">
      <w:pPr>
        <w:ind w:left="426" w:right="4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34272F">
        <w:rPr>
          <w:b/>
          <w:bCs/>
          <w:sz w:val="22"/>
          <w:szCs w:val="22"/>
        </w:rPr>
        <w:t>.</w:t>
      </w:r>
      <w:r w:rsidR="00033785">
        <w:rPr>
          <w:b/>
          <w:bCs/>
          <w:sz w:val="22"/>
          <w:szCs w:val="22"/>
        </w:rPr>
        <w:t>09</w:t>
      </w:r>
      <w:r w:rsidR="0034272F">
        <w:rPr>
          <w:b/>
          <w:bCs/>
          <w:sz w:val="22"/>
          <w:szCs w:val="22"/>
        </w:rPr>
        <w:t>.201</w:t>
      </w:r>
      <w:r w:rsidR="00E75C42">
        <w:rPr>
          <w:b/>
          <w:bCs/>
          <w:sz w:val="22"/>
          <w:szCs w:val="22"/>
        </w:rPr>
        <w:t>7</w:t>
      </w:r>
      <w:r w:rsidR="0034272F">
        <w:rPr>
          <w:b/>
          <w:bCs/>
          <w:sz w:val="22"/>
          <w:szCs w:val="22"/>
        </w:rPr>
        <w:t xml:space="preserve">  </w:t>
      </w:r>
      <w:r w:rsidR="00033785">
        <w:rPr>
          <w:sz w:val="22"/>
          <w:szCs w:val="22"/>
        </w:rPr>
        <w:t xml:space="preserve"> </w:t>
      </w:r>
    </w:p>
    <w:p w:rsidR="0034272F" w:rsidRDefault="0034272F" w:rsidP="0034272F">
      <w:pPr>
        <w:tabs>
          <w:tab w:val="left" w:pos="11700"/>
        </w:tabs>
        <w:ind w:left="426" w:right="469"/>
        <w:jc w:val="center"/>
      </w:pPr>
    </w:p>
    <w:p w:rsidR="0034272F" w:rsidRDefault="0034272F" w:rsidP="0034272F">
      <w:pPr>
        <w:tabs>
          <w:tab w:val="left" w:pos="11700"/>
        </w:tabs>
        <w:ind w:left="426" w:right="469"/>
        <w:jc w:val="center"/>
      </w:pPr>
    </w:p>
    <w:p w:rsidR="00E75C42" w:rsidRDefault="0034272F" w:rsidP="0034272F">
      <w:pPr>
        <w:tabs>
          <w:tab w:val="left" w:pos="11700"/>
        </w:tabs>
        <w:ind w:left="426" w:right="469"/>
        <w:jc w:val="center"/>
      </w:pPr>
      <w:r>
        <w:t>ИНФОРМАЦИЯ</w:t>
      </w:r>
    </w:p>
    <w:p w:rsidR="00687632" w:rsidRDefault="00E75C42" w:rsidP="0034272F">
      <w:pPr>
        <w:tabs>
          <w:tab w:val="left" w:pos="11700"/>
        </w:tabs>
        <w:ind w:left="426" w:right="469"/>
        <w:jc w:val="center"/>
      </w:pPr>
      <w:r>
        <w:t xml:space="preserve">о выполнении предписания </w:t>
      </w:r>
    </w:p>
    <w:p w:rsidR="00687632" w:rsidRDefault="00687632" w:rsidP="0034272F">
      <w:pPr>
        <w:tabs>
          <w:tab w:val="left" w:pos="11700"/>
        </w:tabs>
        <w:ind w:left="426" w:right="469"/>
        <w:jc w:val="center"/>
      </w:pPr>
      <w:r>
        <w:t xml:space="preserve">Территориального отдела Управления Федеральной службы по надзору в сфере защиты прав потребителей и благополучия человека по Омской области в </w:t>
      </w:r>
      <w:proofErr w:type="gramStart"/>
      <w:r>
        <w:t>Русско-Полянском</w:t>
      </w:r>
      <w:proofErr w:type="gramEnd"/>
      <w:r>
        <w:t xml:space="preserve"> районе </w:t>
      </w:r>
    </w:p>
    <w:p w:rsidR="00687632" w:rsidRDefault="00E75C42" w:rsidP="0034272F">
      <w:pPr>
        <w:tabs>
          <w:tab w:val="left" w:pos="11700"/>
        </w:tabs>
        <w:ind w:left="426" w:right="469"/>
        <w:jc w:val="center"/>
      </w:pPr>
      <w:r>
        <w:t>об устранении причин и условий, способствующих совершению административного правонарушения</w:t>
      </w:r>
    </w:p>
    <w:p w:rsidR="0034272F" w:rsidRDefault="00033785" w:rsidP="0034272F">
      <w:pPr>
        <w:tabs>
          <w:tab w:val="left" w:pos="11700"/>
        </w:tabs>
        <w:ind w:left="426" w:right="469"/>
        <w:jc w:val="center"/>
      </w:pPr>
      <w:r>
        <w:t xml:space="preserve">№174 </w:t>
      </w:r>
      <w:r w:rsidR="00E75C42">
        <w:t xml:space="preserve">от </w:t>
      </w:r>
      <w:r>
        <w:t>12</w:t>
      </w:r>
      <w:r w:rsidR="00687632">
        <w:t xml:space="preserve"> апреля 2017 года</w:t>
      </w:r>
      <w:r w:rsidR="0034272F">
        <w:t>.</w:t>
      </w:r>
    </w:p>
    <w:p w:rsidR="0034272F" w:rsidRDefault="0034272F" w:rsidP="00687632">
      <w:pPr>
        <w:tabs>
          <w:tab w:val="left" w:pos="11700"/>
        </w:tabs>
        <w:ind w:left="426" w:right="469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7632" w:rsidTr="00687632">
        <w:tc>
          <w:tcPr>
            <w:tcW w:w="4785" w:type="dxa"/>
          </w:tcPr>
          <w:p w:rsidR="00687632" w:rsidRPr="00FF104F" w:rsidRDefault="00687632" w:rsidP="0034272F">
            <w:pPr>
              <w:tabs>
                <w:tab w:val="left" w:pos="11700"/>
              </w:tabs>
              <w:ind w:right="624"/>
              <w:jc w:val="center"/>
              <w:rPr>
                <w:b/>
                <w:i/>
              </w:rPr>
            </w:pPr>
            <w:r w:rsidRPr="00FF104F">
              <w:rPr>
                <w:b/>
                <w:i/>
              </w:rPr>
              <w:t>Нарушения по предписанию</w:t>
            </w:r>
          </w:p>
        </w:tc>
        <w:tc>
          <w:tcPr>
            <w:tcW w:w="4786" w:type="dxa"/>
          </w:tcPr>
          <w:p w:rsidR="00687632" w:rsidRPr="00FF104F" w:rsidRDefault="00687632" w:rsidP="0034272F">
            <w:pPr>
              <w:tabs>
                <w:tab w:val="left" w:pos="11700"/>
              </w:tabs>
              <w:ind w:right="624"/>
              <w:jc w:val="center"/>
              <w:rPr>
                <w:b/>
                <w:i/>
              </w:rPr>
            </w:pPr>
            <w:r w:rsidRPr="00FF104F">
              <w:rPr>
                <w:b/>
                <w:i/>
              </w:rPr>
              <w:t>Выполнение предписания</w:t>
            </w:r>
          </w:p>
        </w:tc>
      </w:tr>
      <w:tr w:rsidR="00687632" w:rsidTr="00687632">
        <w:tc>
          <w:tcPr>
            <w:tcW w:w="4785" w:type="dxa"/>
          </w:tcPr>
          <w:p w:rsidR="00687632" w:rsidRPr="00687632" w:rsidRDefault="00687632" w:rsidP="00687632">
            <w:pPr>
              <w:pStyle w:val="a5"/>
              <w:numPr>
                <w:ilvl w:val="0"/>
                <w:numId w:val="1"/>
              </w:numPr>
              <w:tabs>
                <w:tab w:val="left" w:pos="11700"/>
              </w:tabs>
              <w:ind w:right="624"/>
              <w:rPr>
                <w:sz w:val="22"/>
                <w:szCs w:val="22"/>
              </w:rPr>
            </w:pPr>
            <w:r>
              <w:t>В санитарном узле</w:t>
            </w:r>
            <w:r w:rsidR="00FF104F">
              <w:t xml:space="preserve"> для девочек унитазы не оборудованы сиденьями, изготовленными из материалов, допускающих их обработку моющими и дезинфицирующими средствами</w:t>
            </w:r>
          </w:p>
        </w:tc>
        <w:tc>
          <w:tcPr>
            <w:tcW w:w="4786" w:type="dxa"/>
          </w:tcPr>
          <w:p w:rsidR="00687632" w:rsidRDefault="00FF104F" w:rsidP="00FF104F">
            <w:pPr>
              <w:tabs>
                <w:tab w:val="left" w:pos="11700"/>
              </w:tabs>
              <w:ind w:right="624"/>
            </w:pPr>
            <w:r>
              <w:t>1.В санитарном узле для девочек унитазы оборудованы сиденьями, изготовленными из материалов, допускающих их обработку моющими и дезинфицирующими средствами</w:t>
            </w:r>
          </w:p>
        </w:tc>
      </w:tr>
      <w:tr w:rsidR="00FF104F" w:rsidTr="00687632">
        <w:tc>
          <w:tcPr>
            <w:tcW w:w="4785" w:type="dxa"/>
          </w:tcPr>
          <w:p w:rsidR="00FF104F" w:rsidRDefault="00FF104F" w:rsidP="00FF104F">
            <w:pPr>
              <w:pStyle w:val="a5"/>
              <w:numPr>
                <w:ilvl w:val="0"/>
                <w:numId w:val="1"/>
              </w:numPr>
              <w:tabs>
                <w:tab w:val="left" w:pos="11700"/>
              </w:tabs>
              <w:ind w:right="624"/>
            </w:pPr>
            <w:r>
              <w:t>В кабинетах №4,№8, №11, спортивном зале имеются следы отслойки побелки со следами протекания крыши</w:t>
            </w:r>
          </w:p>
        </w:tc>
        <w:tc>
          <w:tcPr>
            <w:tcW w:w="4786" w:type="dxa"/>
          </w:tcPr>
          <w:p w:rsidR="00FF104F" w:rsidRDefault="00FF104F" w:rsidP="00FF104F">
            <w:pPr>
              <w:tabs>
                <w:tab w:val="left" w:pos="11700"/>
              </w:tabs>
              <w:ind w:right="624"/>
            </w:pPr>
            <w:r>
              <w:t>2. В кабинетах №4,№8, №11, спортивном зале проведен косметический ремонт. На крыше спортивного зала проведен ремонт</w:t>
            </w:r>
            <w:r w:rsidR="00944F5F">
              <w:t xml:space="preserve"> следов протекания.</w:t>
            </w:r>
          </w:p>
        </w:tc>
      </w:tr>
      <w:tr w:rsidR="00FF104F" w:rsidTr="00687632">
        <w:tc>
          <w:tcPr>
            <w:tcW w:w="4785" w:type="dxa"/>
          </w:tcPr>
          <w:p w:rsidR="00FF104F" w:rsidRDefault="00944F5F" w:rsidP="00FF104F">
            <w:pPr>
              <w:pStyle w:val="a5"/>
              <w:numPr>
                <w:ilvl w:val="0"/>
                <w:numId w:val="1"/>
              </w:numPr>
              <w:tabs>
                <w:tab w:val="left" w:pos="11700"/>
              </w:tabs>
              <w:ind w:right="624"/>
            </w:pPr>
            <w:r>
              <w:t xml:space="preserve">В кабинете№1 система общего освещения обеспечивается потолочными светильниками с лампами накаливания, классная доска не оборудована местным освещением </w:t>
            </w:r>
            <w:proofErr w:type="gramStart"/>
            <w:r>
              <w:t>-с</w:t>
            </w:r>
            <w:proofErr w:type="gramEnd"/>
            <w:r>
              <w:t>офитом</w:t>
            </w:r>
          </w:p>
        </w:tc>
        <w:tc>
          <w:tcPr>
            <w:tcW w:w="4786" w:type="dxa"/>
          </w:tcPr>
          <w:p w:rsidR="00FF104F" w:rsidRDefault="00944F5F" w:rsidP="00944F5F">
            <w:pPr>
              <w:tabs>
                <w:tab w:val="left" w:pos="11700"/>
              </w:tabs>
              <w:ind w:right="624"/>
            </w:pPr>
            <w:r>
              <w:t>3. В кабинете№1 потолочные светильники с лампами накаливания заменены на светильники со светодиодными лампами</w:t>
            </w:r>
            <w:proofErr w:type="gramStart"/>
            <w:r>
              <w:t xml:space="preserve"> .</w:t>
            </w:r>
            <w:proofErr w:type="gramEnd"/>
            <w:r>
              <w:t xml:space="preserve"> Классная доска </w:t>
            </w:r>
            <w:r w:rsidR="00033785">
              <w:t>кабинета №1</w:t>
            </w:r>
            <w:r>
              <w:t xml:space="preserve"> оборудована местным освещением -софитом</w:t>
            </w:r>
          </w:p>
          <w:p w:rsidR="00944F5F" w:rsidRDefault="00944F5F" w:rsidP="00944F5F">
            <w:pPr>
              <w:tabs>
                <w:tab w:val="left" w:pos="11700"/>
              </w:tabs>
              <w:ind w:right="624"/>
            </w:pPr>
          </w:p>
        </w:tc>
      </w:tr>
      <w:tr w:rsidR="00944F5F" w:rsidTr="00687632">
        <w:tc>
          <w:tcPr>
            <w:tcW w:w="4785" w:type="dxa"/>
          </w:tcPr>
          <w:p w:rsidR="00944F5F" w:rsidRDefault="00944F5F" w:rsidP="00FF104F">
            <w:pPr>
              <w:pStyle w:val="a5"/>
              <w:numPr>
                <w:ilvl w:val="0"/>
                <w:numId w:val="1"/>
              </w:numPr>
              <w:tabs>
                <w:tab w:val="left" w:pos="11700"/>
              </w:tabs>
              <w:ind w:right="624"/>
            </w:pPr>
            <w:r>
              <w:t>Отсутствует стационарный питьевой фонтанчик с ограничительным кольцом вокруг вертикальной водной струи</w:t>
            </w:r>
          </w:p>
        </w:tc>
        <w:tc>
          <w:tcPr>
            <w:tcW w:w="4786" w:type="dxa"/>
          </w:tcPr>
          <w:p w:rsidR="00961B11" w:rsidRDefault="00944F5F" w:rsidP="00033785">
            <w:pPr>
              <w:tabs>
                <w:tab w:val="left" w:pos="11700"/>
              </w:tabs>
              <w:ind w:right="624"/>
            </w:pPr>
            <w:r>
              <w:t>4.</w:t>
            </w:r>
            <w:r w:rsidR="00033785">
              <w:t>Установлен на первом этаже стационарный питьевой фонтанчик с ограничительным кольцом вокруг вертикальной водной струи</w:t>
            </w:r>
          </w:p>
        </w:tc>
      </w:tr>
      <w:tr w:rsidR="00944F5F" w:rsidTr="00687632">
        <w:tc>
          <w:tcPr>
            <w:tcW w:w="4785" w:type="dxa"/>
          </w:tcPr>
          <w:p w:rsidR="00944F5F" w:rsidRDefault="00961B11" w:rsidP="00FF104F">
            <w:pPr>
              <w:pStyle w:val="a5"/>
              <w:numPr>
                <w:ilvl w:val="0"/>
                <w:numId w:val="1"/>
              </w:numPr>
              <w:tabs>
                <w:tab w:val="left" w:pos="11700"/>
              </w:tabs>
              <w:ind w:right="624"/>
            </w:pPr>
            <w:r>
              <w:t>Имеются дефекты линолеумного покрытия пола в виде разрывов, расхождения швов в кабинетах №14, №4, №7</w:t>
            </w:r>
          </w:p>
        </w:tc>
        <w:tc>
          <w:tcPr>
            <w:tcW w:w="4786" w:type="dxa"/>
          </w:tcPr>
          <w:p w:rsidR="00944F5F" w:rsidRDefault="00961B11" w:rsidP="00961B11">
            <w:pPr>
              <w:tabs>
                <w:tab w:val="left" w:pos="11700"/>
              </w:tabs>
              <w:ind w:right="624"/>
            </w:pPr>
            <w:r>
              <w:t>5.Дефекты линолеумного покрытия пола в виде разрывов, расхождения швов в кабинетах №14, №4, устранены, в кабинете №7 наложено новое линолеумное покрытие</w:t>
            </w:r>
          </w:p>
        </w:tc>
      </w:tr>
      <w:tr w:rsidR="00961B11" w:rsidTr="00687632">
        <w:tc>
          <w:tcPr>
            <w:tcW w:w="4785" w:type="dxa"/>
          </w:tcPr>
          <w:p w:rsidR="00961B11" w:rsidRDefault="00961B11" w:rsidP="00961B11">
            <w:pPr>
              <w:pStyle w:val="a5"/>
              <w:numPr>
                <w:ilvl w:val="0"/>
                <w:numId w:val="1"/>
              </w:numPr>
              <w:tabs>
                <w:tab w:val="left" w:pos="11700"/>
              </w:tabs>
              <w:ind w:right="624"/>
            </w:pPr>
            <w:r>
              <w:t xml:space="preserve">В кабинетах №2,№3,№6 раковины для мытья рук не подключены к системе </w:t>
            </w:r>
            <w:proofErr w:type="spellStart"/>
            <w:r>
              <w:lastRenderedPageBreak/>
              <w:t>канализования</w:t>
            </w:r>
            <w:proofErr w:type="spellEnd"/>
          </w:p>
        </w:tc>
        <w:tc>
          <w:tcPr>
            <w:tcW w:w="4786" w:type="dxa"/>
          </w:tcPr>
          <w:p w:rsidR="00961B11" w:rsidRDefault="00033785" w:rsidP="00A200DF">
            <w:pPr>
              <w:tabs>
                <w:tab w:val="left" w:pos="11700"/>
              </w:tabs>
              <w:ind w:right="624"/>
            </w:pPr>
            <w:r>
              <w:lastRenderedPageBreak/>
              <w:t xml:space="preserve">На средства выделенные Министерством образования Омской области проведена сливная </w:t>
            </w:r>
            <w:r>
              <w:lastRenderedPageBreak/>
              <w:t>канализация в кабинетах начальной школы, кабинетах правого крыла первого этажа, окончание работ – сентябрь 2017 года</w:t>
            </w:r>
          </w:p>
        </w:tc>
      </w:tr>
      <w:tr w:rsidR="00A200DF" w:rsidTr="00687632">
        <w:tc>
          <w:tcPr>
            <w:tcW w:w="4785" w:type="dxa"/>
          </w:tcPr>
          <w:p w:rsidR="00A200DF" w:rsidRDefault="00670F87" w:rsidP="00961B11">
            <w:pPr>
              <w:pStyle w:val="a5"/>
              <w:numPr>
                <w:ilvl w:val="0"/>
                <w:numId w:val="1"/>
              </w:numPr>
              <w:tabs>
                <w:tab w:val="left" w:pos="11700"/>
              </w:tabs>
              <w:ind w:right="624"/>
            </w:pPr>
            <w:r>
              <w:lastRenderedPageBreak/>
              <w:t>Горячим централизованным водоснабжением не обеспечены кабинеты №2, №6</w:t>
            </w:r>
          </w:p>
        </w:tc>
        <w:tc>
          <w:tcPr>
            <w:tcW w:w="4786" w:type="dxa"/>
          </w:tcPr>
          <w:p w:rsidR="00A200DF" w:rsidRDefault="00670F87" w:rsidP="00033785">
            <w:pPr>
              <w:pStyle w:val="a5"/>
              <w:tabs>
                <w:tab w:val="left" w:pos="11700"/>
              </w:tabs>
              <w:ind w:left="0" w:right="624"/>
            </w:pPr>
            <w:r>
              <w:t>Приобретен</w:t>
            </w:r>
            <w:r w:rsidR="00033785">
              <w:t xml:space="preserve"> и установлен</w:t>
            </w:r>
            <w:r>
              <w:t xml:space="preserve"> водонагреватель для кабинет</w:t>
            </w:r>
            <w:r w:rsidR="00033785">
              <w:t>ов</w:t>
            </w:r>
            <w:r>
              <w:t xml:space="preserve"> №2,</w:t>
            </w:r>
            <w:r w:rsidR="00033785">
              <w:t xml:space="preserve"> №6</w:t>
            </w:r>
          </w:p>
        </w:tc>
      </w:tr>
      <w:tr w:rsidR="00670F87" w:rsidTr="00687632">
        <w:tc>
          <w:tcPr>
            <w:tcW w:w="4785" w:type="dxa"/>
          </w:tcPr>
          <w:p w:rsidR="00670F87" w:rsidRDefault="00670F87" w:rsidP="00961B11">
            <w:pPr>
              <w:pStyle w:val="a5"/>
              <w:numPr>
                <w:ilvl w:val="0"/>
                <w:numId w:val="1"/>
              </w:numPr>
              <w:tabs>
                <w:tab w:val="left" w:pos="11700"/>
              </w:tabs>
              <w:ind w:right="624"/>
            </w:pPr>
            <w:r>
              <w:t>Образовательная недельная нагрузка неравномерно распределена в течение учебной недели для учащихся 1 класса</w:t>
            </w:r>
          </w:p>
        </w:tc>
        <w:tc>
          <w:tcPr>
            <w:tcW w:w="4786" w:type="dxa"/>
          </w:tcPr>
          <w:p w:rsidR="00670F87" w:rsidRDefault="00670F87" w:rsidP="00033785">
            <w:pPr>
              <w:tabs>
                <w:tab w:val="left" w:pos="11700"/>
              </w:tabs>
              <w:ind w:right="624"/>
            </w:pPr>
            <w:r>
              <w:t xml:space="preserve">8. Образовательная недельная нагрузка расписания учащихся 1 класса приведена в соответствие нормам Сан </w:t>
            </w:r>
            <w:proofErr w:type="spellStart"/>
            <w:r>
              <w:t>ПиНа</w:t>
            </w:r>
            <w:proofErr w:type="spellEnd"/>
            <w:r>
              <w:t xml:space="preserve"> </w:t>
            </w:r>
          </w:p>
        </w:tc>
      </w:tr>
      <w:tr w:rsidR="00A200DF" w:rsidTr="00687632">
        <w:tc>
          <w:tcPr>
            <w:tcW w:w="4785" w:type="dxa"/>
          </w:tcPr>
          <w:p w:rsidR="008C2879" w:rsidRDefault="00A200DF" w:rsidP="008C2879">
            <w:pPr>
              <w:pStyle w:val="a5"/>
              <w:numPr>
                <w:ilvl w:val="0"/>
                <w:numId w:val="1"/>
              </w:numPr>
              <w:tabs>
                <w:tab w:val="left" w:pos="11700"/>
              </w:tabs>
              <w:ind w:right="624"/>
            </w:pPr>
            <w:r>
              <w:t>Расписание уроков составлено без учета дневной и недельной умственной</w:t>
            </w:r>
            <w:r w:rsidR="008C2879">
              <w:t xml:space="preserve"> работоспособности обучающихся и шкалой трудности учебных предметов (11 класс)</w:t>
            </w:r>
          </w:p>
        </w:tc>
        <w:tc>
          <w:tcPr>
            <w:tcW w:w="4786" w:type="dxa"/>
          </w:tcPr>
          <w:p w:rsidR="00A200DF" w:rsidRDefault="008C2879" w:rsidP="00033785">
            <w:pPr>
              <w:pStyle w:val="a5"/>
              <w:tabs>
                <w:tab w:val="left" w:pos="11700"/>
              </w:tabs>
              <w:ind w:left="0" w:right="624"/>
            </w:pPr>
            <w:r>
              <w:t xml:space="preserve">Расписание для учащихся 11 класса 2016-2017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 xml:space="preserve"> скорректировано с учетом дневной и недельной умственной работоспособности обучающихся и шкалой трудности учебных предметов </w:t>
            </w:r>
          </w:p>
        </w:tc>
      </w:tr>
    </w:tbl>
    <w:p w:rsidR="0034272F" w:rsidRDefault="0034272F" w:rsidP="0034272F">
      <w:pPr>
        <w:tabs>
          <w:tab w:val="left" w:pos="11700"/>
        </w:tabs>
        <w:ind w:right="624"/>
        <w:jc w:val="center"/>
      </w:pPr>
    </w:p>
    <w:p w:rsidR="0034272F" w:rsidRPr="00B675D2" w:rsidRDefault="00B675D2" w:rsidP="0034272F">
      <w:pPr>
        <w:tabs>
          <w:tab w:val="left" w:pos="11700"/>
        </w:tabs>
        <w:ind w:right="624"/>
        <w:jc w:val="center"/>
        <w:rPr>
          <w:b/>
        </w:rPr>
      </w:pPr>
      <w:r w:rsidRPr="00B675D2">
        <w:rPr>
          <w:b/>
        </w:rPr>
        <w:t>Предписание выполнено в полном объеме</w:t>
      </w:r>
    </w:p>
    <w:p w:rsidR="00B675D2" w:rsidRDefault="00B675D2" w:rsidP="0034272F">
      <w:pPr>
        <w:tabs>
          <w:tab w:val="left" w:pos="11700"/>
        </w:tabs>
        <w:ind w:right="624"/>
        <w:jc w:val="center"/>
      </w:pPr>
    </w:p>
    <w:p w:rsidR="0034272F" w:rsidRDefault="0034272F" w:rsidP="0034272F">
      <w:pPr>
        <w:tabs>
          <w:tab w:val="left" w:pos="11700"/>
        </w:tabs>
        <w:ind w:right="624"/>
        <w:jc w:val="center"/>
      </w:pPr>
      <w:r>
        <w:t>Директор школы ______________ М.А. Поликаренко</w:t>
      </w:r>
    </w:p>
    <w:p w:rsidR="0034272F" w:rsidRDefault="0034272F" w:rsidP="0034272F">
      <w:pPr>
        <w:tabs>
          <w:tab w:val="left" w:pos="11700"/>
        </w:tabs>
        <w:ind w:right="624"/>
        <w:jc w:val="center"/>
      </w:pPr>
    </w:p>
    <w:p w:rsidR="0034272F" w:rsidRDefault="0034272F" w:rsidP="0034272F">
      <w:pPr>
        <w:tabs>
          <w:tab w:val="left" w:pos="11700"/>
        </w:tabs>
        <w:ind w:right="624"/>
        <w:jc w:val="center"/>
      </w:pPr>
    </w:p>
    <w:tbl>
      <w:tblPr>
        <w:tblpPr w:leftFromText="180" w:rightFromText="180" w:vertAnchor="text" w:horzAnchor="page" w:tblpX="4693" w:tblpY="1272"/>
        <w:tblW w:w="0" w:type="auto"/>
        <w:tblLayout w:type="fixed"/>
        <w:tblLook w:val="04A0" w:firstRow="1" w:lastRow="0" w:firstColumn="1" w:lastColumn="0" w:noHBand="0" w:noVBand="1"/>
      </w:tblPr>
      <w:tblGrid>
        <w:gridCol w:w="2151"/>
        <w:gridCol w:w="3119"/>
      </w:tblGrid>
      <w:tr w:rsidR="00687632" w:rsidRPr="00967210" w:rsidTr="00687632">
        <w:trPr>
          <w:trHeight w:val="302"/>
        </w:trPr>
        <w:tc>
          <w:tcPr>
            <w:tcW w:w="2151" w:type="dxa"/>
            <w:shd w:val="clear" w:color="auto" w:fill="auto"/>
          </w:tcPr>
          <w:p w:rsidR="00687632" w:rsidRPr="00967210" w:rsidRDefault="00687632" w:rsidP="00687632">
            <w:pPr>
              <w:pStyle w:val="1"/>
              <w:shd w:val="clear" w:color="auto" w:fill="auto"/>
              <w:spacing w:line="240" w:lineRule="auto"/>
              <w:ind w:right="32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87632" w:rsidRPr="00967210" w:rsidRDefault="00687632" w:rsidP="00687632">
            <w:pPr>
              <w:pStyle w:val="1"/>
              <w:shd w:val="clear" w:color="auto" w:fill="auto"/>
              <w:spacing w:line="240" w:lineRule="auto"/>
              <w:ind w:right="320" w:firstLine="0"/>
              <w:rPr>
                <w:sz w:val="24"/>
                <w:szCs w:val="24"/>
              </w:rPr>
            </w:pPr>
          </w:p>
        </w:tc>
      </w:tr>
    </w:tbl>
    <w:p w:rsidR="002A5B48" w:rsidRDefault="002A5B48">
      <w:bookmarkStart w:id="0" w:name="_GoBack"/>
      <w:bookmarkEnd w:id="0"/>
    </w:p>
    <w:sectPr w:rsidR="002A5B48" w:rsidSect="002A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5C02"/>
    <w:multiLevelType w:val="hybridMultilevel"/>
    <w:tmpl w:val="2C2C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2F"/>
    <w:rsid w:val="00007E1F"/>
    <w:rsid w:val="00033785"/>
    <w:rsid w:val="002A5B48"/>
    <w:rsid w:val="002E56B6"/>
    <w:rsid w:val="0034272F"/>
    <w:rsid w:val="00670F87"/>
    <w:rsid w:val="00687632"/>
    <w:rsid w:val="008C2879"/>
    <w:rsid w:val="008C69FF"/>
    <w:rsid w:val="00944F5F"/>
    <w:rsid w:val="00961B11"/>
    <w:rsid w:val="009B37AA"/>
    <w:rsid w:val="00A200DF"/>
    <w:rsid w:val="00B675D2"/>
    <w:rsid w:val="00E75C42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4272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4272F"/>
    <w:pPr>
      <w:shd w:val="clear" w:color="auto" w:fill="FFFFFF"/>
      <w:suppressAutoHyphens w:val="0"/>
      <w:spacing w:line="274" w:lineRule="exact"/>
      <w:ind w:hanging="3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4">
    <w:name w:val="Table Grid"/>
    <w:basedOn w:val="a1"/>
    <w:uiPriority w:val="59"/>
    <w:rsid w:val="0068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4272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4272F"/>
    <w:pPr>
      <w:shd w:val="clear" w:color="auto" w:fill="FFFFFF"/>
      <w:suppressAutoHyphens w:val="0"/>
      <w:spacing w:line="274" w:lineRule="exact"/>
      <w:ind w:hanging="3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4">
    <w:name w:val="Table Grid"/>
    <w:basedOn w:val="a1"/>
    <w:uiPriority w:val="59"/>
    <w:rsid w:val="0068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Сосновская СОШ3</cp:lastModifiedBy>
  <cp:revision>6</cp:revision>
  <cp:lastPrinted>2017-08-03T14:58:00Z</cp:lastPrinted>
  <dcterms:created xsi:type="dcterms:W3CDTF">2018-04-06T05:38:00Z</dcterms:created>
  <dcterms:modified xsi:type="dcterms:W3CDTF">2018-04-06T08:45:00Z</dcterms:modified>
</cp:coreProperties>
</file>